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53" w:rsidRDefault="00F30053">
      <w:bookmarkStart w:id="0" w:name="_GoBack"/>
      <w:bookmarkEnd w:id="0"/>
    </w:p>
    <w:p w:rsidR="00F30053" w:rsidRDefault="00BB677C">
      <w:pPr>
        <w:spacing w:after="260"/>
        <w:jc w:val="center"/>
        <w:rPr>
          <w:rFonts w:ascii="Comic Sans MS" w:eastAsia="Comic Sans MS" w:hAnsi="Comic Sans MS" w:cs="Comic Sans MS"/>
          <w:b/>
          <w:sz w:val="52"/>
          <w:szCs w:val="52"/>
        </w:rPr>
      </w:pPr>
      <w:r>
        <w:rPr>
          <w:rFonts w:ascii="Comic Sans MS" w:eastAsia="Comic Sans MS" w:hAnsi="Comic Sans MS" w:cs="Comic Sans MS"/>
          <w:b/>
          <w:sz w:val="52"/>
          <w:szCs w:val="52"/>
        </w:rPr>
        <w:t>RESOURCES</w:t>
      </w:r>
    </w:p>
    <w:p w:rsidR="00F30053" w:rsidRDefault="00F30053">
      <w:pPr>
        <w:spacing w:after="260"/>
        <w:rPr>
          <w:rFonts w:ascii="Comic Sans MS" w:eastAsia="Comic Sans MS" w:hAnsi="Comic Sans MS" w:cs="Comic Sans MS"/>
          <w:b/>
          <w:sz w:val="30"/>
          <w:szCs w:val="30"/>
        </w:rPr>
      </w:pPr>
    </w:p>
    <w:p w:rsidR="00F30053" w:rsidRDefault="00BB67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This section contains:</w:t>
      </w:r>
    </w:p>
    <w:p w:rsidR="00F30053" w:rsidRDefault="00BB6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Quick resource guide for Avery, Mitchell &amp;    Yancey counties</w:t>
      </w:r>
    </w:p>
    <w:p w:rsidR="00F30053" w:rsidRDefault="00BB6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Important phone numbers/business card holder</w:t>
      </w:r>
    </w:p>
    <w:p w:rsidR="00F30053" w:rsidRDefault="00BB6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Tools for Talking</w:t>
      </w:r>
    </w:p>
    <w:p w:rsidR="00F30053" w:rsidRDefault="00BB6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Referral questions/concerns &amp; outcomes form</w:t>
      </w:r>
    </w:p>
    <w:p w:rsidR="00F30053" w:rsidRDefault="00BB67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 Timeline of things to keep in mind </w:t>
      </w:r>
      <w:proofErr w:type="gramStart"/>
      <w:r>
        <w:rPr>
          <w:rFonts w:ascii="Comic Sans MS" w:eastAsia="Comic Sans MS" w:hAnsi="Comic Sans MS" w:cs="Comic Sans MS"/>
          <w:b/>
          <w:sz w:val="32"/>
          <w:szCs w:val="32"/>
        </w:rPr>
        <w:t>throughout  your</w:t>
      </w:r>
      <w:proofErr w:type="gramEnd"/>
      <w:r>
        <w:rPr>
          <w:rFonts w:ascii="Comic Sans MS" w:eastAsia="Comic Sans MS" w:hAnsi="Comic Sans MS" w:cs="Comic Sans MS"/>
          <w:b/>
          <w:sz w:val="32"/>
          <w:szCs w:val="32"/>
        </w:rPr>
        <w:t xml:space="preserve"> child’s life/place for important documents you may</w:t>
      </w: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want to keep in one place</w:t>
      </w:r>
    </w:p>
    <w:p w:rsidR="00F30053" w:rsidRDefault="00F3005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Comic Sans MS" w:eastAsia="Comic Sans MS" w:hAnsi="Comic Sans MS" w:cs="Comic Sans MS"/>
          <w:b/>
          <w:sz w:val="32"/>
          <w:szCs w:val="32"/>
        </w:rPr>
      </w:pPr>
    </w:p>
    <w:p w:rsidR="00F30053" w:rsidRDefault="00BB677C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1514475</wp:posOffset>
            </wp:positionH>
            <wp:positionV relativeFrom="paragraph">
              <wp:posOffset>161925</wp:posOffset>
            </wp:positionV>
            <wp:extent cx="2005013" cy="2122265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013" cy="21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0053" w:rsidRDefault="00F30053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</w:p>
    <w:p w:rsidR="00F30053" w:rsidRDefault="00BB677C">
      <w:pPr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b/>
          <w:sz w:val="44"/>
          <w:szCs w:val="44"/>
        </w:rPr>
        <w:t xml:space="preserve">   </w:t>
      </w:r>
    </w:p>
    <w:sectPr w:rsidR="00F300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EDF"/>
    <w:multiLevelType w:val="multilevel"/>
    <w:tmpl w:val="2A2C277A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53"/>
    <w:rsid w:val="00BB677C"/>
    <w:rsid w:val="00F3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12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P6IuNiPYVIOXYwzDrgy/wFL1g==">AMUW2mUiP87VmgQaDck+N19Q7gV6YzuY9iRpPtgrYAp5eYEwpskVm6zt1Q6m3xEc+Ig0WIscIcZOb+6VPRcJd29g4EHt7EbG1k8HONfte1o1cRIrQorv3GKRl9SbgiUfVFBdzlsI4G4i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techsupport</dc:creator>
  <cp:lastModifiedBy>Bouchard, Norma</cp:lastModifiedBy>
  <cp:revision>2</cp:revision>
  <dcterms:created xsi:type="dcterms:W3CDTF">2023-01-23T14:19:00Z</dcterms:created>
  <dcterms:modified xsi:type="dcterms:W3CDTF">2023-01-23T14:19:00Z</dcterms:modified>
</cp:coreProperties>
</file>