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79" w:rsidRDefault="009B6D8F">
      <w:pPr>
        <w:ind w:left="2880" w:hanging="2880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2005013</wp:posOffset>
            </wp:positionH>
            <wp:positionV relativeFrom="paragraph">
              <wp:posOffset>0</wp:posOffset>
            </wp:positionV>
            <wp:extent cx="1686022" cy="995363"/>
            <wp:effectExtent l="0" t="0" r="0" b="0"/>
            <wp:wrapSquare wrapText="bothSides" distT="0" distB="0" distL="0" distR="0"/>
            <wp:docPr id="1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6022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2879" w:rsidRDefault="00BD2879">
      <w:pPr>
        <w:ind w:left="2880" w:hanging="2880"/>
        <w:jc w:val="center"/>
        <w:rPr>
          <w:rFonts w:ascii="Arial" w:eastAsia="Arial" w:hAnsi="Arial" w:cs="Arial"/>
          <w:sz w:val="22"/>
          <w:szCs w:val="22"/>
        </w:rPr>
      </w:pPr>
    </w:p>
    <w:p w:rsidR="00BD2879" w:rsidRDefault="00BD2879">
      <w:pPr>
        <w:ind w:left="2880" w:hanging="2880"/>
        <w:jc w:val="center"/>
        <w:rPr>
          <w:rFonts w:ascii="Arial" w:eastAsia="Arial" w:hAnsi="Arial" w:cs="Arial"/>
          <w:sz w:val="22"/>
          <w:szCs w:val="22"/>
        </w:rPr>
      </w:pPr>
    </w:p>
    <w:p w:rsidR="00BD2879" w:rsidRDefault="00BD2879">
      <w:pPr>
        <w:ind w:left="2880" w:hanging="2880"/>
        <w:jc w:val="center"/>
        <w:rPr>
          <w:rFonts w:ascii="Arial" w:eastAsia="Arial" w:hAnsi="Arial" w:cs="Arial"/>
          <w:sz w:val="22"/>
          <w:szCs w:val="22"/>
        </w:rPr>
      </w:pPr>
    </w:p>
    <w:p w:rsidR="00BD2879" w:rsidRDefault="00BD2879">
      <w:pPr>
        <w:rPr>
          <w:rFonts w:ascii="Arial" w:eastAsia="Arial" w:hAnsi="Arial" w:cs="Arial"/>
          <w:sz w:val="22"/>
          <w:szCs w:val="22"/>
        </w:rPr>
      </w:pPr>
    </w:p>
    <w:p w:rsidR="00BD2879" w:rsidRDefault="00BD2879">
      <w:pPr>
        <w:ind w:left="2880" w:hanging="2880"/>
        <w:jc w:val="center"/>
        <w:rPr>
          <w:rFonts w:ascii="Arial" w:eastAsia="Arial" w:hAnsi="Arial" w:cs="Arial"/>
          <w:sz w:val="22"/>
          <w:szCs w:val="22"/>
        </w:rPr>
      </w:pPr>
    </w:p>
    <w:p w:rsidR="00BD2879" w:rsidRDefault="00BD2879">
      <w:pPr>
        <w:ind w:left="2880" w:hanging="2880"/>
        <w:jc w:val="center"/>
        <w:rPr>
          <w:rFonts w:ascii="Arial" w:eastAsia="Arial" w:hAnsi="Arial" w:cs="Arial"/>
          <w:b/>
          <w:sz w:val="32"/>
          <w:szCs w:val="32"/>
        </w:rPr>
      </w:pPr>
    </w:p>
    <w:p w:rsidR="00BD2879" w:rsidRDefault="009B6D8F">
      <w:pPr>
        <w:ind w:left="2880" w:hanging="288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Parent to Parent Family Support Network of the High Country </w:t>
      </w:r>
    </w:p>
    <w:p w:rsidR="00BD2879" w:rsidRDefault="009B6D8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Serves: Alleghany, Ashe, Avery, Mitchell, Watauga, Wilkes &amp; Yancey</w:t>
      </w:r>
    </w:p>
    <w:p w:rsidR="00BD2879" w:rsidRDefault="00BD2879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9B6D8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Avery, Mitchell &amp; Yancey </w:t>
      </w:r>
    </w:p>
    <w:p w:rsidR="00BD2879" w:rsidRDefault="009B6D8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Teresa Emory, Avery/Mitchell/Yancey Outreach Coordinator</w:t>
      </w:r>
    </w:p>
    <w:p w:rsidR="00BD2879" w:rsidRDefault="009B6D8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Phone: (828) 284-2287</w:t>
      </w:r>
    </w:p>
    <w:p w:rsidR="00BD2879" w:rsidRDefault="009B6D8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Email: </w:t>
      </w:r>
      <w:hyperlink r:id="rId6">
        <w:r>
          <w:rPr>
            <w:rFonts w:ascii="Arial" w:eastAsia="Arial" w:hAnsi="Arial" w:cs="Arial"/>
            <w:sz w:val="26"/>
            <w:szCs w:val="26"/>
          </w:rPr>
          <w:t>emorytd@appstate.edu</w:t>
        </w:r>
      </w:hyperlink>
    </w:p>
    <w:p w:rsidR="00BD2879" w:rsidRDefault="00BD2879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9B6D8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Alleghany, Ashe, Watauga &amp; Wilkes</w:t>
      </w:r>
    </w:p>
    <w:p w:rsidR="00BD2879" w:rsidRDefault="009B6D8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Office: 2259 Highway 105</w:t>
      </w:r>
    </w:p>
    <w:p w:rsidR="00BD2879" w:rsidRDefault="009B6D8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Boone, NC 28607</w:t>
      </w:r>
    </w:p>
    <w:p w:rsidR="00BD2879" w:rsidRDefault="009B6D8F">
      <w:pPr>
        <w:ind w:left="2880" w:hanging="28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                                        Program Director</w:t>
      </w:r>
    </w:p>
    <w:p w:rsidR="00BD2879" w:rsidRDefault="009B6D8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Phone: (828) 262-6089</w:t>
      </w:r>
    </w:p>
    <w:p w:rsidR="00BD2879" w:rsidRDefault="009B6D8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Toll Free Family Line: (8</w:t>
      </w:r>
      <w:r>
        <w:rPr>
          <w:rFonts w:ascii="Arial" w:eastAsia="Arial" w:hAnsi="Arial" w:cs="Arial"/>
          <w:sz w:val="26"/>
          <w:szCs w:val="26"/>
        </w:rPr>
        <w:t>66) 812-3122</w:t>
      </w:r>
    </w:p>
    <w:p w:rsidR="00BD2879" w:rsidRDefault="009B6D8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Email: parent2parent@appstate.edu </w:t>
      </w:r>
    </w:p>
    <w:p w:rsidR="00BD2879" w:rsidRDefault="009B6D8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Website:  </w:t>
      </w:r>
      <w:hyperlink r:id="rId7">
        <w:r>
          <w:rPr>
            <w:rFonts w:ascii="Arial" w:eastAsia="Arial" w:hAnsi="Arial" w:cs="Arial"/>
            <w:sz w:val="26"/>
            <w:szCs w:val="26"/>
          </w:rPr>
          <w:t>https://www.parent2parent.appstate.ed</w:t>
        </w:r>
      </w:hyperlink>
      <w:r>
        <w:rPr>
          <w:rFonts w:ascii="Arial" w:eastAsia="Arial" w:hAnsi="Arial" w:cs="Arial"/>
          <w:sz w:val="26"/>
          <w:szCs w:val="26"/>
        </w:rPr>
        <w:t>u</w:t>
      </w:r>
    </w:p>
    <w:p w:rsidR="00BD2879" w:rsidRDefault="00BD2879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9B6D8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For the most up to date resources and services, check out </w:t>
      </w:r>
      <w:proofErr w:type="gramStart"/>
      <w:r>
        <w:rPr>
          <w:rFonts w:ascii="Arial" w:eastAsia="Arial" w:hAnsi="Arial" w:cs="Arial"/>
          <w:sz w:val="26"/>
          <w:szCs w:val="26"/>
        </w:rPr>
        <w:t>our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</w:t>
      </w:r>
    </w:p>
    <w:p w:rsidR="00BD2879" w:rsidRDefault="009B6D8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Resource Directory: </w:t>
      </w:r>
      <w:hyperlink r:id="rId8">
        <w:r>
          <w:rPr>
            <w:rFonts w:ascii="Arial" w:eastAsia="Arial" w:hAnsi="Arial" w:cs="Arial"/>
            <w:sz w:val="26"/>
            <w:szCs w:val="26"/>
          </w:rPr>
          <w:t>https://www.p2presources.com</w:t>
        </w:r>
      </w:hyperlink>
    </w:p>
    <w:p w:rsidR="00BD2879" w:rsidRDefault="00BD2879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BD2879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BD2879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9B6D8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inline distT="114300" distB="114300" distL="114300" distR="114300">
            <wp:extent cx="2743200" cy="914400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879" w:rsidRDefault="009B6D8F">
      <w:pPr>
        <w:spacing w:before="240" w:after="2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 xml:space="preserve">Blue Ridge Partnership for Children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>Serves: Avery, Mitchell and Yancey</w:t>
      </w:r>
    </w:p>
    <w:p w:rsidR="00BD2879" w:rsidRDefault="009B6D8F">
      <w:pPr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Office: 392 East Main Street            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Office:    215-B </w:t>
      </w:r>
      <w:proofErr w:type="spellStart"/>
      <w:r>
        <w:rPr>
          <w:rFonts w:ascii="Arial" w:eastAsia="Arial" w:hAnsi="Arial" w:cs="Arial"/>
          <w:sz w:val="22"/>
          <w:szCs w:val="22"/>
        </w:rPr>
        <w:t>Pineola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Street         </w:t>
      </w:r>
      <w:r>
        <w:rPr>
          <w:rFonts w:ascii="Arial" w:eastAsia="Arial" w:hAnsi="Arial" w:cs="Arial"/>
          <w:sz w:val="22"/>
          <w:szCs w:val="22"/>
        </w:rPr>
        <w:tab/>
        <w:t xml:space="preserve">Burnsville, NC 28714                    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Newland, NC 28657  </w:t>
      </w:r>
    </w:p>
    <w:p w:rsidR="00BD2879" w:rsidRDefault="009B6D8F">
      <w:pPr>
        <w:spacing w:before="240" w:after="2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Phone: (828) 682-0047                </w:t>
      </w:r>
      <w:r>
        <w:rPr>
          <w:rFonts w:ascii="Arial" w:eastAsia="Arial" w:hAnsi="Arial" w:cs="Arial"/>
          <w:sz w:val="22"/>
          <w:szCs w:val="22"/>
        </w:rPr>
        <w:t xml:space="preserve">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Phone</w:t>
      </w:r>
      <w:proofErr w:type="gramStart"/>
      <w:r>
        <w:rPr>
          <w:rFonts w:ascii="Arial" w:eastAsia="Arial" w:hAnsi="Arial" w:cs="Arial"/>
          <w:sz w:val="22"/>
          <w:szCs w:val="22"/>
        </w:rPr>
        <w:t>:  (</w:t>
      </w:r>
      <w:proofErr w:type="gramEnd"/>
      <w:r>
        <w:rPr>
          <w:rFonts w:ascii="Arial" w:eastAsia="Arial" w:hAnsi="Arial" w:cs="Arial"/>
          <w:sz w:val="22"/>
          <w:szCs w:val="22"/>
        </w:rPr>
        <w:t>828) 733-2899   Website:  blueridgechildren.org</w:t>
      </w:r>
    </w:p>
    <w:p w:rsidR="00BD2879" w:rsidRDefault="009B6D8F">
      <w:pPr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noProof/>
          <w:sz w:val="26"/>
          <w:szCs w:val="26"/>
          <w:u w:val="single"/>
        </w:rPr>
        <w:lastRenderedPageBreak/>
        <w:drawing>
          <wp:inline distT="114300" distB="114300" distL="114300" distR="114300">
            <wp:extent cx="2366963" cy="1821417"/>
            <wp:effectExtent l="0" t="0" r="0" b="0"/>
            <wp:docPr id="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1821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879" w:rsidRDefault="00BD2879">
      <w:pPr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p w:rsidR="00BD2879" w:rsidRDefault="009B6D8F">
      <w:pPr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To contact the local Exceptional Children’s Program in your county:</w:t>
      </w:r>
    </w:p>
    <w:p w:rsidR="00BD2879" w:rsidRDefault="00BD2879">
      <w:pPr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9B6D8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Avery County Schools (Exceptional Children’s Department) </w:t>
      </w:r>
    </w:p>
    <w:p w:rsidR="00BD2879" w:rsidRDefault="009B6D8F">
      <w:pPr>
        <w:jc w:val="center"/>
        <w:rPr>
          <w:rFonts w:ascii="Arial" w:eastAsia="Arial" w:hAnsi="Arial" w:cs="Arial"/>
          <w:sz w:val="26"/>
          <w:szCs w:val="26"/>
        </w:rPr>
      </w:pPr>
      <w:hyperlink r:id="rId11">
        <w:r>
          <w:rPr>
            <w:rFonts w:ascii="Arial" w:eastAsia="Arial" w:hAnsi="Arial" w:cs="Arial"/>
            <w:sz w:val="26"/>
            <w:szCs w:val="26"/>
          </w:rPr>
          <w:t>https://www.averyschools.net/children-with-special-needs</w:t>
        </w:r>
      </w:hyperlink>
      <w:r>
        <w:rPr>
          <w:rFonts w:ascii="Arial" w:eastAsia="Arial" w:hAnsi="Arial" w:cs="Arial"/>
          <w:sz w:val="26"/>
          <w:szCs w:val="26"/>
        </w:rPr>
        <w:t xml:space="preserve"> </w:t>
      </w:r>
    </w:p>
    <w:p w:rsidR="00BD2879" w:rsidRDefault="009B6D8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Phone: (828) 733-6006</w:t>
      </w:r>
    </w:p>
    <w:p w:rsidR="00BD2879" w:rsidRDefault="00BD2879">
      <w:pPr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9B6D8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Mitchell County Schools (Exceptional Children’s Department) </w:t>
      </w:r>
    </w:p>
    <w:p w:rsidR="00BD2879" w:rsidRDefault="009B6D8F">
      <w:pPr>
        <w:jc w:val="center"/>
        <w:rPr>
          <w:rFonts w:ascii="Arial" w:eastAsia="Arial" w:hAnsi="Arial" w:cs="Arial"/>
          <w:sz w:val="26"/>
          <w:szCs w:val="26"/>
        </w:rPr>
      </w:pPr>
      <w:hyperlink r:id="rId12">
        <w:r>
          <w:rPr>
            <w:rFonts w:ascii="Arial" w:eastAsia="Arial" w:hAnsi="Arial" w:cs="Arial"/>
            <w:sz w:val="26"/>
            <w:szCs w:val="26"/>
          </w:rPr>
          <w:t>http://www.mcsnc.org/departments/exceptional_children</w:t>
        </w:r>
      </w:hyperlink>
      <w:r>
        <w:rPr>
          <w:rFonts w:ascii="Arial" w:eastAsia="Arial" w:hAnsi="Arial" w:cs="Arial"/>
          <w:sz w:val="26"/>
          <w:szCs w:val="26"/>
        </w:rPr>
        <w:t xml:space="preserve"> </w:t>
      </w:r>
    </w:p>
    <w:p w:rsidR="00BD2879" w:rsidRDefault="009B6D8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Phone: (828) 766-2220</w:t>
      </w:r>
    </w:p>
    <w:p w:rsidR="00BD2879" w:rsidRDefault="00BD2879">
      <w:pPr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9B6D8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Yancey County Schools (Exceptional Children’s Department) </w:t>
      </w:r>
    </w:p>
    <w:p w:rsidR="00BD2879" w:rsidRDefault="009B6D8F">
      <w:pPr>
        <w:jc w:val="center"/>
        <w:rPr>
          <w:rFonts w:ascii="Arial" w:eastAsia="Arial" w:hAnsi="Arial" w:cs="Arial"/>
          <w:sz w:val="26"/>
          <w:szCs w:val="26"/>
        </w:rPr>
      </w:pPr>
      <w:hyperlink r:id="rId13">
        <w:r>
          <w:rPr>
            <w:rFonts w:ascii="Arial" w:eastAsia="Arial" w:hAnsi="Arial" w:cs="Arial"/>
            <w:sz w:val="26"/>
            <w:szCs w:val="26"/>
          </w:rPr>
          <w:t>https://www.yanceync.net/exceptional-children</w:t>
        </w:r>
      </w:hyperlink>
      <w:r>
        <w:rPr>
          <w:rFonts w:ascii="Arial" w:eastAsia="Arial" w:hAnsi="Arial" w:cs="Arial"/>
          <w:sz w:val="26"/>
          <w:szCs w:val="26"/>
        </w:rPr>
        <w:t xml:space="preserve"> </w:t>
      </w:r>
    </w:p>
    <w:p w:rsidR="00BD2879" w:rsidRDefault="009B6D8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Phone: (828) 682-6101 ext. 119</w:t>
      </w:r>
    </w:p>
    <w:p w:rsidR="00BD2879" w:rsidRDefault="00BD2879">
      <w:pPr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BD2879">
      <w:pPr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9B6D8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1519238</wp:posOffset>
            </wp:positionH>
            <wp:positionV relativeFrom="paragraph">
              <wp:posOffset>116771</wp:posOffset>
            </wp:positionV>
            <wp:extent cx="3214688" cy="1809232"/>
            <wp:effectExtent l="0" t="0" r="0" b="0"/>
            <wp:wrapSquare wrapText="bothSides" distT="114300" distB="114300" distL="114300" distR="11430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4688" cy="1809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2879" w:rsidRDefault="00BD2879">
      <w:pPr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BD2879">
      <w:pPr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BD2879">
      <w:pPr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BD2879">
      <w:pPr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BD2879">
      <w:pPr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BD2879">
      <w:pPr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BD2879">
      <w:pPr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BD2879">
      <w:pPr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BD2879">
      <w:pPr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BD2879">
      <w:pPr>
        <w:jc w:val="center"/>
        <w:rPr>
          <w:rFonts w:ascii="Arial" w:eastAsia="Arial" w:hAnsi="Arial" w:cs="Arial"/>
          <w:sz w:val="26"/>
          <w:szCs w:val="26"/>
        </w:rPr>
      </w:pPr>
    </w:p>
    <w:p w:rsidR="00BD2879" w:rsidRDefault="009B6D8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To contact the North Carolina Exceptional Children’s Assistance Center</w:t>
      </w:r>
      <w:r>
        <w:rPr>
          <w:rFonts w:ascii="Arial" w:eastAsia="Arial" w:hAnsi="Arial" w:cs="Arial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D2879" w:rsidRDefault="009B6D8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www.ecac-parentcenter.org                                                                                               Help Line</w:t>
      </w:r>
      <w:proofErr w:type="gramStart"/>
      <w:r>
        <w:rPr>
          <w:rFonts w:ascii="Arial" w:eastAsia="Arial" w:hAnsi="Arial" w:cs="Arial"/>
          <w:sz w:val="26"/>
          <w:szCs w:val="26"/>
        </w:rPr>
        <w:t>:  (</w:t>
      </w:r>
      <w:proofErr w:type="gramEnd"/>
      <w:r>
        <w:rPr>
          <w:rFonts w:ascii="Arial" w:eastAsia="Arial" w:hAnsi="Arial" w:cs="Arial"/>
          <w:sz w:val="26"/>
          <w:szCs w:val="26"/>
        </w:rPr>
        <w:t>800) 962-6817</w:t>
      </w:r>
    </w:p>
    <w:sectPr w:rsidR="00BD28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79"/>
    <w:rsid w:val="009B6D8F"/>
    <w:rsid w:val="00B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936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1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2presources.com" TargetMode="External"/><Relationship Id="rId13" Type="http://schemas.openxmlformats.org/officeDocument/2006/relationships/hyperlink" Target="https://www.yanceync.net/exceptional-childr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ent2parent.appstate.edu" TargetMode="External"/><Relationship Id="rId12" Type="http://schemas.openxmlformats.org/officeDocument/2006/relationships/hyperlink" Target="http://www.mcsnc.org/departments/exceptional_childr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morytd@appstate.edu" TargetMode="External"/><Relationship Id="rId11" Type="http://schemas.openxmlformats.org/officeDocument/2006/relationships/hyperlink" Target="https://www.averyschools.net/children-with-special-needs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8c5iV/+XC64TJaJOJUPF18S74w==">AMUW2mVIv/IsWwgc/BDqLGjIenBQieUqjmuifv2fDRpS4G+N+MKZC9gBdkDB+fGShQal3V/Ypch+IzHyuf3QlASL71DdkU5BmDaR/SYUXGZu47TSHG79IWnjTV2ZUIKmVaUTUumwQtOsq7EuZ/fCSnunoQM6MRabU+yRqxFG/stJs8PFUQleirY3deN6pj17yzo+hCMI3EZ3ZAcZJJ4hvRDE9lPMpzDDzhJ+8WpMBTCLodrW9SNxro3lEWJT/BNn4YircV4ZgP3jswEJ55YYNkk9Z1CW8B+wUDiYl8Al3jCz7Nq92gmNARfbS7c25scRk+ZzjEz4kQ19KxnJpNWZKDI4NBTIK0GVCDdEYPz6NPJUHqjy0lHQ12gp8U6XBGRdz6gjvROOmt3yGESTMR4gVfwd9ypvTRdo4xeiFMCzLwtijcQPPudpCiZNnSETGL04eouz77Hhl4eWjRV78pQWl+KQR9D60cOsDQbauPalWXlPwAu+jFeUNTnVT8JXZm5AEZKqJN4Dag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Renfro</dc:creator>
  <cp:lastModifiedBy>Bouchard, Norma</cp:lastModifiedBy>
  <cp:revision>2</cp:revision>
  <dcterms:created xsi:type="dcterms:W3CDTF">2023-01-23T14:20:00Z</dcterms:created>
  <dcterms:modified xsi:type="dcterms:W3CDTF">2023-01-23T14:20:00Z</dcterms:modified>
</cp:coreProperties>
</file>